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E2B548" w14:textId="77777777" w:rsidR="002373BC" w:rsidRPr="002373BC" w:rsidRDefault="002373BC" w:rsidP="002373BC">
      <w:pPr>
        <w:rPr>
          <w:rFonts w:ascii="Times New Roman" w:eastAsia="Times New Roman" w:hAnsi="Times New Roman" w:cs="Times New Roman"/>
          <w:color w:val="500050"/>
        </w:rPr>
      </w:pPr>
    </w:p>
    <w:p w14:paraId="445178B4" w14:textId="77777777" w:rsidR="002373BC" w:rsidRPr="002373BC" w:rsidRDefault="002373BC" w:rsidP="002373BC">
      <w:pPr>
        <w:ind w:right="154"/>
        <w:rPr>
          <w:rFonts w:ascii="Times New Roman" w:eastAsia="Times New Roman" w:hAnsi="Times New Roman" w:cs="Times New Roman"/>
          <w:color w:val="500050"/>
        </w:rPr>
      </w:pPr>
    </w:p>
    <w:p w14:paraId="04905A73" w14:textId="6A249D3A" w:rsidR="002373BC" w:rsidRPr="002373BC" w:rsidRDefault="002373BC" w:rsidP="002373BC">
      <w:pPr>
        <w:ind w:right="154"/>
        <w:jc w:val="center"/>
        <w:rPr>
          <w:rFonts w:ascii="Times New Roman" w:eastAsia="Times New Roman" w:hAnsi="Times New Roman" w:cs="Times New Roman"/>
          <w:color w:val="500050"/>
        </w:rPr>
      </w:pPr>
      <w:r>
        <w:rPr>
          <w:rFonts w:ascii="Arial" w:eastAsia="Times New Roman" w:hAnsi="Arial" w:cs="Times New Roman"/>
          <w:b/>
          <w:bCs/>
          <w:noProof/>
          <w:color w:val="073763"/>
          <w:sz w:val="27"/>
          <w:szCs w:val="27"/>
        </w:rPr>
        <w:drawing>
          <wp:inline distT="0" distB="0" distL="0" distR="0" wp14:anchorId="19B0A3A6" wp14:editId="55E86AB0">
            <wp:extent cx="3752698" cy="250179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name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61698" cy="2507799"/>
                    </a:xfrm>
                    <a:prstGeom prst="rect">
                      <a:avLst/>
                    </a:prstGeom>
                  </pic:spPr>
                </pic:pic>
              </a:graphicData>
            </a:graphic>
          </wp:inline>
        </w:drawing>
      </w:r>
      <w:r w:rsidRPr="002373BC">
        <w:rPr>
          <w:rFonts w:ascii="Arial" w:eastAsia="Times New Roman" w:hAnsi="Arial" w:cs="Times New Roman"/>
          <w:b/>
          <w:bCs/>
          <w:color w:val="073763"/>
          <w:sz w:val="27"/>
          <w:szCs w:val="27"/>
        </w:rPr>
        <w:br/>
      </w:r>
    </w:p>
    <w:p w14:paraId="30EAA513" w14:textId="77777777" w:rsidR="002373BC" w:rsidRPr="002373BC" w:rsidRDefault="002373BC" w:rsidP="002373BC">
      <w:pPr>
        <w:ind w:right="154"/>
        <w:rPr>
          <w:rFonts w:ascii="Times New Roman" w:eastAsia="Times New Roman" w:hAnsi="Times New Roman" w:cs="Times New Roman"/>
          <w:color w:val="500050"/>
        </w:rPr>
      </w:pPr>
      <w:r w:rsidRPr="002373BC">
        <w:rPr>
          <w:rFonts w:ascii="Arial" w:eastAsia="Times New Roman" w:hAnsi="Arial" w:cs="Times New Roman"/>
          <w:b/>
          <w:bCs/>
          <w:color w:val="073763"/>
          <w:sz w:val="27"/>
          <w:szCs w:val="27"/>
        </w:rPr>
        <w:t>Join Us - </w:t>
      </w:r>
      <w:hyperlink r:id="rId6" w:tgtFrame="_blank" w:history="1">
        <w:r w:rsidRPr="002373BC">
          <w:rPr>
            <w:rFonts w:ascii="Arial" w:eastAsia="Times New Roman" w:hAnsi="Arial" w:cs="Times New Roman"/>
            <w:b/>
            <w:bCs/>
            <w:color w:val="0000FF"/>
            <w:sz w:val="27"/>
            <w:szCs w:val="27"/>
            <w:u w:val="single"/>
          </w:rPr>
          <w:t>Register Here</w:t>
        </w:r>
      </w:hyperlink>
    </w:p>
    <w:p w14:paraId="34CBA5B1" w14:textId="77777777" w:rsidR="002373BC" w:rsidRPr="002373BC" w:rsidRDefault="002373BC" w:rsidP="002373BC">
      <w:pPr>
        <w:rPr>
          <w:rFonts w:ascii="Times New Roman" w:eastAsia="Times New Roman" w:hAnsi="Times New Roman" w:cs="Times New Roman"/>
          <w:color w:val="500050"/>
          <w:sz w:val="21"/>
          <w:szCs w:val="21"/>
        </w:rPr>
      </w:pPr>
    </w:p>
    <w:p w14:paraId="03A03E56" w14:textId="77777777" w:rsidR="002373BC" w:rsidRPr="002373BC" w:rsidRDefault="002373BC" w:rsidP="002373BC">
      <w:pPr>
        <w:rPr>
          <w:rFonts w:ascii="Times New Roman" w:eastAsia="Times New Roman" w:hAnsi="Times New Roman" w:cs="Times New Roman"/>
          <w:color w:val="500050"/>
          <w:sz w:val="21"/>
          <w:szCs w:val="21"/>
        </w:rPr>
      </w:pPr>
      <w:r w:rsidRPr="002373BC">
        <w:rPr>
          <w:rFonts w:ascii="Helvetica" w:eastAsia="Times New Roman" w:hAnsi="Helvetica" w:cs="Times New Roman"/>
          <w:color w:val="000000"/>
          <w:sz w:val="21"/>
          <w:szCs w:val="21"/>
        </w:rPr>
        <w:t>The 6th Annual STEMS² Symposium will take place Tuesday, June 25 – Thursday, June 27, 2024 with opportunities to </w:t>
      </w:r>
      <w:r w:rsidRPr="002373BC">
        <w:rPr>
          <w:rFonts w:ascii="Helvetica" w:eastAsia="Times New Roman" w:hAnsi="Helvetica" w:cs="Times New Roman"/>
          <w:b/>
          <w:bCs/>
          <w:color w:val="000000"/>
          <w:sz w:val="21"/>
          <w:szCs w:val="21"/>
        </w:rPr>
        <w:t>engage both in person and online</w:t>
      </w:r>
      <w:r w:rsidRPr="002373BC">
        <w:rPr>
          <w:rFonts w:ascii="Helvetica" w:eastAsia="Times New Roman" w:hAnsi="Helvetica" w:cs="Times New Roman"/>
          <w:color w:val="000000"/>
          <w:sz w:val="21"/>
          <w:szCs w:val="21"/>
        </w:rPr>
        <w:t xml:space="preserve">. In-person experiences will include activities that physically engage participants with people and places around </w:t>
      </w:r>
      <w:proofErr w:type="spellStart"/>
      <w:r w:rsidRPr="002373BC">
        <w:rPr>
          <w:rFonts w:ascii="Helvetica" w:eastAsia="Times New Roman" w:hAnsi="Helvetica" w:cs="Times New Roman"/>
          <w:color w:val="000000"/>
          <w:sz w:val="21"/>
          <w:szCs w:val="21"/>
        </w:rPr>
        <w:t>O‘ahu</w:t>
      </w:r>
      <w:proofErr w:type="spellEnd"/>
      <w:r w:rsidRPr="002373BC">
        <w:rPr>
          <w:rFonts w:ascii="Helvetica" w:eastAsia="Times New Roman" w:hAnsi="Helvetica" w:cs="Times New Roman"/>
          <w:color w:val="000000"/>
          <w:sz w:val="21"/>
          <w:szCs w:val="21"/>
        </w:rPr>
        <w:t xml:space="preserve">. Online experiences will include workshops, poster sessions, and talk stories/paper presentations. Whether you participate locally on </w:t>
      </w:r>
      <w:proofErr w:type="spellStart"/>
      <w:r w:rsidRPr="002373BC">
        <w:rPr>
          <w:rFonts w:ascii="Helvetica" w:eastAsia="Times New Roman" w:hAnsi="Helvetica" w:cs="Times New Roman"/>
          <w:color w:val="000000"/>
          <w:sz w:val="21"/>
          <w:szCs w:val="21"/>
        </w:rPr>
        <w:t>Oʻahu</w:t>
      </w:r>
      <w:proofErr w:type="spellEnd"/>
      <w:r w:rsidRPr="002373BC">
        <w:rPr>
          <w:rFonts w:ascii="Helvetica" w:eastAsia="Times New Roman" w:hAnsi="Helvetica" w:cs="Times New Roman"/>
          <w:color w:val="000000"/>
          <w:sz w:val="21"/>
          <w:szCs w:val="21"/>
        </w:rPr>
        <w:t xml:space="preserve"> or from a distance, join fellow</w:t>
      </w:r>
      <w:hyperlink r:id="rId7" w:tgtFrame="_blank" w:history="1">
        <w:r w:rsidRPr="002373BC">
          <w:rPr>
            <w:rFonts w:ascii="Helvetica" w:eastAsia="Times New Roman" w:hAnsi="Helvetica" w:cs="Times New Roman"/>
            <w:color w:val="005A70"/>
            <w:sz w:val="21"/>
            <w:szCs w:val="21"/>
            <w:u w:val="single"/>
          </w:rPr>
          <w:t> STEMS²</w:t>
        </w:r>
      </w:hyperlink>
      <w:r w:rsidRPr="002373BC">
        <w:rPr>
          <w:rFonts w:ascii="Helvetica" w:eastAsia="Times New Roman" w:hAnsi="Helvetica" w:cs="Times New Roman"/>
          <w:color w:val="000000"/>
          <w:sz w:val="21"/>
          <w:szCs w:val="21"/>
        </w:rPr>
        <w:t> enthusiasts who share a passion for exploring the roles that place, culture, and identity play in interdisciplinary education.</w:t>
      </w:r>
    </w:p>
    <w:p w14:paraId="35842436" w14:textId="77777777" w:rsidR="002373BC" w:rsidRPr="002373BC" w:rsidRDefault="002373BC" w:rsidP="002373BC">
      <w:pPr>
        <w:rPr>
          <w:rFonts w:ascii="Times New Roman" w:eastAsia="Times New Roman" w:hAnsi="Times New Roman" w:cs="Times New Roman"/>
          <w:color w:val="500050"/>
        </w:rPr>
      </w:pPr>
    </w:p>
    <w:p w14:paraId="296E0396" w14:textId="77777777" w:rsidR="002373BC" w:rsidRPr="002373BC" w:rsidRDefault="002373BC" w:rsidP="002373BC">
      <w:pPr>
        <w:ind w:right="154"/>
        <w:rPr>
          <w:rFonts w:ascii="Times New Roman" w:eastAsia="Times New Roman" w:hAnsi="Times New Roman" w:cs="Times New Roman"/>
          <w:color w:val="500050"/>
        </w:rPr>
      </w:pPr>
      <w:r w:rsidRPr="002373BC">
        <w:rPr>
          <w:rFonts w:ascii="Arial" w:eastAsia="Times New Roman" w:hAnsi="Arial" w:cs="Times New Roman"/>
          <w:b/>
          <w:bCs/>
          <w:color w:val="073763"/>
          <w:sz w:val="27"/>
          <w:szCs w:val="27"/>
        </w:rPr>
        <w:t>Proposals Due March 31st - </w:t>
      </w:r>
      <w:hyperlink r:id="rId8" w:tgtFrame="_blank" w:history="1">
        <w:r w:rsidRPr="002373BC">
          <w:rPr>
            <w:rFonts w:ascii="Arial" w:eastAsia="Times New Roman" w:hAnsi="Arial" w:cs="Times New Roman"/>
            <w:b/>
            <w:bCs/>
            <w:color w:val="0000FF"/>
            <w:sz w:val="27"/>
            <w:szCs w:val="27"/>
            <w:u w:val="single"/>
          </w:rPr>
          <w:t>Please Submit a Proposal</w:t>
        </w:r>
      </w:hyperlink>
    </w:p>
    <w:p w14:paraId="7C8C4E68" w14:textId="77777777" w:rsidR="002373BC" w:rsidRPr="002373BC" w:rsidRDefault="002373BC" w:rsidP="002373BC">
      <w:pPr>
        <w:rPr>
          <w:rFonts w:ascii="Times New Roman" w:eastAsia="Times New Roman" w:hAnsi="Times New Roman" w:cs="Times New Roman"/>
          <w:color w:val="500050"/>
        </w:rPr>
      </w:pPr>
    </w:p>
    <w:p w14:paraId="2DA8DF79" w14:textId="77777777" w:rsidR="002373BC" w:rsidRPr="002373BC" w:rsidRDefault="002373BC" w:rsidP="002373BC">
      <w:pPr>
        <w:rPr>
          <w:rFonts w:ascii="Times New Roman" w:eastAsia="Times New Roman" w:hAnsi="Times New Roman" w:cs="Times New Roman"/>
          <w:color w:val="500050"/>
        </w:rPr>
      </w:pPr>
      <w:r w:rsidRPr="002373BC">
        <w:rPr>
          <w:rFonts w:ascii="Arial" w:eastAsia="Times New Roman" w:hAnsi="Arial" w:cs="Arial"/>
          <w:color w:val="1D2327"/>
          <w:sz w:val="20"/>
          <w:szCs w:val="20"/>
        </w:rPr>
        <w:t xml:space="preserve">Now accepting proposals for online and in-person talk story sessions, paper sessions, performances, and workshops as well as in-person </w:t>
      </w:r>
      <w:proofErr w:type="gramStart"/>
      <w:r w:rsidRPr="002373BC">
        <w:rPr>
          <w:rFonts w:ascii="Arial" w:eastAsia="Times New Roman" w:hAnsi="Arial" w:cs="Arial"/>
          <w:color w:val="1D2327"/>
          <w:sz w:val="20"/>
          <w:szCs w:val="20"/>
        </w:rPr>
        <w:t>service learning</w:t>
      </w:r>
      <w:proofErr w:type="gramEnd"/>
      <w:r w:rsidRPr="002373BC">
        <w:rPr>
          <w:rFonts w:ascii="Arial" w:eastAsia="Times New Roman" w:hAnsi="Arial" w:cs="Arial"/>
          <w:color w:val="1D2327"/>
          <w:sz w:val="20"/>
          <w:szCs w:val="20"/>
        </w:rPr>
        <w:t xml:space="preserve"> experiences, and workshops. Grounded in the value of </w:t>
      </w:r>
      <w:proofErr w:type="spellStart"/>
      <w:r w:rsidRPr="002373BC">
        <w:rPr>
          <w:rFonts w:ascii="Arial" w:eastAsia="Times New Roman" w:hAnsi="Arial" w:cs="Arial"/>
          <w:color w:val="1D2327"/>
          <w:sz w:val="20"/>
          <w:szCs w:val="20"/>
        </w:rPr>
        <w:t>Aʻo</w:t>
      </w:r>
      <w:proofErr w:type="spellEnd"/>
      <w:r w:rsidRPr="002373BC">
        <w:rPr>
          <w:rFonts w:ascii="Arial" w:eastAsia="Times New Roman" w:hAnsi="Arial" w:cs="Arial"/>
          <w:color w:val="1D2327"/>
          <w:sz w:val="20"/>
          <w:szCs w:val="20"/>
        </w:rPr>
        <w:t xml:space="preserve"> (to teach and learn in a reciprocal relationship), we work to create inclusive, interactive spaces to hear as many voices as possible in multiple session formats. Please submit a proposal that you believe relates to this year’s symposium theme. To support your proposal design, below is a list of suggested topic areas: </w:t>
      </w:r>
    </w:p>
    <w:p w14:paraId="4291E9D1" w14:textId="77777777" w:rsidR="002373BC" w:rsidRPr="002373BC" w:rsidRDefault="002373BC" w:rsidP="002373BC">
      <w:pPr>
        <w:rPr>
          <w:rFonts w:ascii="Times New Roman" w:eastAsia="Times New Roman" w:hAnsi="Times New Roman" w:cs="Times New Roman"/>
          <w:color w:val="500050"/>
        </w:rPr>
      </w:pPr>
    </w:p>
    <w:p w14:paraId="72C3CDFD" w14:textId="77777777" w:rsidR="002373BC" w:rsidRPr="002373BC" w:rsidRDefault="002373BC" w:rsidP="002373BC">
      <w:pPr>
        <w:numPr>
          <w:ilvl w:val="0"/>
          <w:numId w:val="1"/>
        </w:numPr>
        <w:ind w:left="945"/>
        <w:textAlignment w:val="baseline"/>
        <w:rPr>
          <w:rFonts w:ascii="Times New Roman" w:eastAsia="Times New Roman" w:hAnsi="Times New Roman" w:cs="Times New Roman"/>
          <w:color w:val="1D2327"/>
          <w:sz w:val="20"/>
          <w:szCs w:val="20"/>
        </w:rPr>
      </w:pPr>
      <w:r w:rsidRPr="002373BC">
        <w:rPr>
          <w:rFonts w:ascii="Arial" w:eastAsia="Times New Roman" w:hAnsi="Arial" w:cs="Arial"/>
          <w:color w:val="1D2327"/>
          <w:sz w:val="20"/>
          <w:szCs w:val="20"/>
        </w:rPr>
        <w:t>Planning and implementing STEMS² Units and/or other place and culture-based interdisciplinary or transdisciplinary planning approaches</w:t>
      </w:r>
    </w:p>
    <w:p w14:paraId="5CC265A9" w14:textId="77777777" w:rsidR="002373BC" w:rsidRPr="002373BC" w:rsidRDefault="002373BC" w:rsidP="002373BC">
      <w:pPr>
        <w:numPr>
          <w:ilvl w:val="0"/>
          <w:numId w:val="1"/>
        </w:numPr>
        <w:ind w:left="945"/>
        <w:textAlignment w:val="baseline"/>
        <w:rPr>
          <w:rFonts w:ascii="Times New Roman" w:eastAsia="Times New Roman" w:hAnsi="Times New Roman" w:cs="Times New Roman"/>
          <w:color w:val="1D2327"/>
          <w:sz w:val="20"/>
          <w:szCs w:val="20"/>
        </w:rPr>
      </w:pPr>
      <w:r w:rsidRPr="002373BC">
        <w:rPr>
          <w:rFonts w:ascii="Arial" w:eastAsia="Times New Roman" w:hAnsi="Arial" w:cs="Arial"/>
          <w:color w:val="1D2327"/>
          <w:sz w:val="20"/>
          <w:szCs w:val="20"/>
        </w:rPr>
        <w:t>Building relationships between schools and communities that foster authentic and reciprocal partnerships</w:t>
      </w:r>
    </w:p>
    <w:p w14:paraId="28C2DCE3" w14:textId="77777777" w:rsidR="002373BC" w:rsidRPr="002373BC" w:rsidRDefault="002373BC" w:rsidP="002373BC">
      <w:pPr>
        <w:numPr>
          <w:ilvl w:val="0"/>
          <w:numId w:val="1"/>
        </w:numPr>
        <w:ind w:left="945"/>
        <w:textAlignment w:val="baseline"/>
        <w:rPr>
          <w:rFonts w:ascii="Times New Roman" w:eastAsia="Times New Roman" w:hAnsi="Times New Roman" w:cs="Times New Roman"/>
          <w:color w:val="1D2327"/>
          <w:sz w:val="20"/>
          <w:szCs w:val="20"/>
        </w:rPr>
      </w:pPr>
      <w:r w:rsidRPr="002373BC">
        <w:rPr>
          <w:rFonts w:ascii="Arial" w:eastAsia="Times New Roman" w:hAnsi="Arial" w:cs="Arial"/>
          <w:color w:val="1D2327"/>
          <w:sz w:val="20"/>
          <w:szCs w:val="20"/>
        </w:rPr>
        <w:t>Sessions or event proposals that intentionally build relationships or connections among educators and practitioners</w:t>
      </w:r>
    </w:p>
    <w:p w14:paraId="56A0B7CC" w14:textId="77777777" w:rsidR="002373BC" w:rsidRPr="002373BC" w:rsidRDefault="002373BC" w:rsidP="002373BC">
      <w:pPr>
        <w:numPr>
          <w:ilvl w:val="0"/>
          <w:numId w:val="1"/>
        </w:numPr>
        <w:ind w:left="945"/>
        <w:textAlignment w:val="baseline"/>
        <w:rPr>
          <w:rFonts w:ascii="Times New Roman" w:eastAsia="Times New Roman" w:hAnsi="Times New Roman" w:cs="Times New Roman"/>
          <w:color w:val="1D2327"/>
          <w:sz w:val="20"/>
          <w:szCs w:val="20"/>
        </w:rPr>
      </w:pPr>
      <w:r w:rsidRPr="002373BC">
        <w:rPr>
          <w:rFonts w:ascii="Arial" w:eastAsia="Times New Roman" w:hAnsi="Arial" w:cs="Arial"/>
          <w:color w:val="1D2327"/>
          <w:sz w:val="20"/>
          <w:szCs w:val="20"/>
        </w:rPr>
        <w:t>Research approaches and projects exploring the impacts and possibilities for place and culture-based interdisciplinary and transdisciplinary practices.  </w:t>
      </w:r>
    </w:p>
    <w:p w14:paraId="6EB7E3F3" w14:textId="77777777" w:rsidR="002373BC" w:rsidRPr="002373BC" w:rsidRDefault="002373BC" w:rsidP="002373BC">
      <w:pPr>
        <w:numPr>
          <w:ilvl w:val="0"/>
          <w:numId w:val="1"/>
        </w:numPr>
        <w:ind w:left="945"/>
        <w:textAlignment w:val="baseline"/>
        <w:rPr>
          <w:rFonts w:ascii="Times New Roman" w:eastAsia="Times New Roman" w:hAnsi="Times New Roman" w:cs="Times New Roman"/>
          <w:color w:val="1D2327"/>
          <w:sz w:val="20"/>
          <w:szCs w:val="20"/>
        </w:rPr>
      </w:pPr>
      <w:r w:rsidRPr="002373BC">
        <w:rPr>
          <w:rFonts w:ascii="Arial" w:eastAsia="Times New Roman" w:hAnsi="Arial" w:cs="Arial"/>
          <w:color w:val="1D2327"/>
          <w:sz w:val="20"/>
          <w:szCs w:val="20"/>
        </w:rPr>
        <w:t>Stories of challenge and failing forward when aiming to transform your personal practice, systemic structures, and dominant narratives. </w:t>
      </w:r>
    </w:p>
    <w:p w14:paraId="1FB0CF20" w14:textId="77777777" w:rsidR="002373BC" w:rsidRPr="002373BC" w:rsidRDefault="002373BC" w:rsidP="002373BC">
      <w:pPr>
        <w:rPr>
          <w:rFonts w:ascii="Times New Roman" w:eastAsia="Times New Roman" w:hAnsi="Times New Roman" w:cs="Times New Roman"/>
          <w:color w:val="500050"/>
        </w:rPr>
      </w:pPr>
    </w:p>
    <w:p w14:paraId="5D06BD30" w14:textId="77777777" w:rsidR="002373BC" w:rsidRPr="002373BC" w:rsidRDefault="002373BC" w:rsidP="002373BC">
      <w:pPr>
        <w:rPr>
          <w:rFonts w:ascii="Times New Roman" w:eastAsia="Times New Roman" w:hAnsi="Times New Roman" w:cs="Times New Roman"/>
          <w:color w:val="500050"/>
        </w:rPr>
      </w:pPr>
      <w:r w:rsidRPr="002373BC">
        <w:rPr>
          <w:rFonts w:ascii="Arial" w:eastAsia="Times New Roman" w:hAnsi="Arial" w:cs="Arial"/>
          <w:color w:val="1D2327"/>
          <w:sz w:val="20"/>
          <w:szCs w:val="20"/>
        </w:rPr>
        <w:t>To access the proposal form and read more about the session types and symposium theme visit the </w:t>
      </w:r>
      <w:hyperlink r:id="rId9" w:tgtFrame="_blank" w:history="1">
        <w:r w:rsidRPr="002373BC">
          <w:rPr>
            <w:rFonts w:ascii="Arial" w:eastAsia="Times New Roman" w:hAnsi="Arial" w:cs="Arial"/>
            <w:color w:val="0000FF"/>
            <w:sz w:val="20"/>
            <w:szCs w:val="20"/>
            <w:u w:val="single"/>
          </w:rPr>
          <w:t>2024 STEMS² Symposium website</w:t>
        </w:r>
      </w:hyperlink>
      <w:r w:rsidRPr="002373BC">
        <w:rPr>
          <w:rFonts w:ascii="Arial" w:eastAsia="Times New Roman" w:hAnsi="Arial" w:cs="Arial"/>
          <w:color w:val="1D2327"/>
          <w:sz w:val="20"/>
          <w:szCs w:val="20"/>
        </w:rPr>
        <w:t>.</w:t>
      </w:r>
    </w:p>
    <w:p w14:paraId="6694CDFA" w14:textId="77777777" w:rsidR="002373BC" w:rsidRPr="002373BC" w:rsidRDefault="002373BC" w:rsidP="002373BC">
      <w:pPr>
        <w:rPr>
          <w:rFonts w:ascii="Times New Roman" w:eastAsia="Times New Roman" w:hAnsi="Times New Roman" w:cs="Times New Roman"/>
          <w:color w:val="500050"/>
        </w:rPr>
      </w:pPr>
    </w:p>
    <w:p w14:paraId="345C52E8" w14:textId="77777777" w:rsidR="00BE7648" w:rsidRDefault="00BE7648">
      <w:pPr>
        <w:rPr>
          <w:noProof/>
        </w:rPr>
      </w:pPr>
    </w:p>
    <w:p w14:paraId="6E8F0BA7" w14:textId="54E54D72" w:rsidR="002373BC" w:rsidRDefault="002373BC">
      <w:r>
        <w:rPr>
          <w:noProof/>
        </w:rPr>
        <w:drawing>
          <wp:inline distT="0" distB="0" distL="0" distR="0" wp14:anchorId="7B5B2793" wp14:editId="0761E7F3">
            <wp:extent cx="5943600" cy="304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4-02-27 at 8.05.25 PM.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048000"/>
                    </a:xfrm>
                    <a:prstGeom prst="rect">
                      <a:avLst/>
                    </a:prstGeom>
                  </pic:spPr>
                </pic:pic>
              </a:graphicData>
            </a:graphic>
          </wp:inline>
        </w:drawing>
      </w:r>
    </w:p>
    <w:p w14:paraId="504757A9" w14:textId="77777777" w:rsidR="00732DC2" w:rsidRDefault="00732DC2" w:rsidP="00732DC2">
      <w:pPr>
        <w:rPr>
          <w:rFonts w:ascii="Verdana" w:hAnsi="Verdana"/>
        </w:rPr>
      </w:pPr>
      <w:r>
        <w:rPr>
          <w:rFonts w:ascii="Verdana" w:hAnsi="Verdana"/>
          <w:i/>
          <w:iCs/>
        </w:rPr>
        <w:t xml:space="preserve">The Council for Native Hawaiian Advancement has developed a Teacher Toolkit for student/youth engagement with the national marine sanctuary designation process for </w:t>
      </w:r>
      <w:proofErr w:type="spellStart"/>
      <w:r>
        <w:rPr>
          <w:rFonts w:ascii="Verdana" w:hAnsi="Verdana"/>
          <w:i/>
          <w:iCs/>
        </w:rPr>
        <w:t>Papahānaumokuākea</w:t>
      </w:r>
      <w:proofErr w:type="spellEnd"/>
      <w:r>
        <w:rPr>
          <w:rFonts w:ascii="Verdana" w:hAnsi="Verdana"/>
          <w:i/>
          <w:iCs/>
        </w:rPr>
        <w:t xml:space="preserve"> over the next two months. (This is not a NOAA product.)</w:t>
      </w:r>
    </w:p>
    <w:p w14:paraId="5BFAD053" w14:textId="77777777" w:rsidR="00732DC2" w:rsidRDefault="00732DC2" w:rsidP="00732DC2">
      <w:pPr>
        <w:rPr>
          <w:rFonts w:ascii="Verdana" w:hAnsi="Verdana"/>
        </w:rPr>
      </w:pPr>
    </w:p>
    <w:p w14:paraId="4016E980" w14:textId="1F807024" w:rsidR="00732DC2" w:rsidRDefault="00732DC2" w:rsidP="00732DC2">
      <w:pPr>
        <w:rPr>
          <w:rFonts w:ascii="Verdana" w:hAnsi="Verdana"/>
        </w:rPr>
      </w:pPr>
      <w:r>
        <w:rPr>
          <w:rFonts w:ascii="Verdana" w:hAnsi="Verdana"/>
          <w:i/>
          <w:iCs/>
        </w:rPr>
        <w:t>The national marine sanctuary proposal documents are scheduled to be released at the beginning of March with a two</w:t>
      </w:r>
      <w:r w:rsidR="00DA1EC5">
        <w:rPr>
          <w:rFonts w:ascii="Verdana" w:hAnsi="Verdana"/>
          <w:i/>
          <w:iCs/>
        </w:rPr>
        <w:t>-</w:t>
      </w:r>
      <w:r>
        <w:rPr>
          <w:rFonts w:ascii="Verdana" w:hAnsi="Verdana"/>
          <w:i/>
          <w:iCs/>
        </w:rPr>
        <w:t xml:space="preserve">month comment period and public meetings across the islands in April. This Toolkit is designed to get youth involved in the process of national marine sanctuary designation and does not advocate for any particular position. The opportunity is rich for youth to come to the public meetings in April and provide comments on the future of </w:t>
      </w:r>
      <w:proofErr w:type="spellStart"/>
      <w:r>
        <w:rPr>
          <w:rFonts w:ascii="Verdana" w:hAnsi="Verdana"/>
          <w:i/>
          <w:iCs/>
        </w:rPr>
        <w:t>Papahānaumokuākea</w:t>
      </w:r>
      <w:proofErr w:type="spellEnd"/>
      <w:r>
        <w:rPr>
          <w:rFonts w:ascii="Verdana" w:hAnsi="Verdana"/>
          <w:i/>
          <w:iCs/>
        </w:rPr>
        <w:t xml:space="preserve"> and the proposal to designate the marine waters as a national marine sanctuary</w:t>
      </w:r>
      <w:r>
        <w:rPr>
          <w:rFonts w:ascii="Verdana" w:hAnsi="Verdana"/>
        </w:rPr>
        <w:t>.</w:t>
      </w:r>
    </w:p>
    <w:p w14:paraId="4A08BC2D" w14:textId="77777777" w:rsidR="00732DC2" w:rsidRDefault="00732DC2" w:rsidP="00732DC2">
      <w:pPr>
        <w:rPr>
          <w:rFonts w:ascii="Verdana" w:hAnsi="Verdana"/>
        </w:rPr>
      </w:pPr>
    </w:p>
    <w:p w14:paraId="4C27DAAC" w14:textId="77777777" w:rsidR="00732DC2" w:rsidRDefault="00732DC2" w:rsidP="00732DC2">
      <w:pPr>
        <w:rPr>
          <w:rFonts w:ascii="Verdana" w:hAnsi="Verdana"/>
        </w:rPr>
      </w:pPr>
      <w:r>
        <w:rPr>
          <w:rFonts w:ascii="Verdana" w:hAnsi="Verdana"/>
          <w:i/>
          <w:iCs/>
        </w:rPr>
        <w:t xml:space="preserve">For more information on National Marine Sanctuary designation for marine waters of </w:t>
      </w:r>
      <w:proofErr w:type="spellStart"/>
      <w:r>
        <w:rPr>
          <w:rFonts w:ascii="Verdana" w:hAnsi="Verdana"/>
          <w:i/>
          <w:iCs/>
        </w:rPr>
        <w:t>Papahānaumokuākea</w:t>
      </w:r>
      <w:proofErr w:type="spellEnd"/>
      <w:r>
        <w:rPr>
          <w:rFonts w:ascii="Verdana" w:hAnsi="Verdana"/>
          <w:i/>
          <w:iCs/>
        </w:rPr>
        <w:t xml:space="preserve"> visit:</w:t>
      </w:r>
    </w:p>
    <w:p w14:paraId="2FFCC789" w14:textId="77777777" w:rsidR="00732DC2" w:rsidRDefault="00DA1EC5" w:rsidP="00732DC2">
      <w:pPr>
        <w:rPr>
          <w:rFonts w:ascii="Verdana" w:hAnsi="Verdana"/>
          <w:i/>
          <w:iCs/>
        </w:rPr>
      </w:pPr>
      <w:hyperlink r:id="rId11" w:tgtFrame="_blank" w:history="1">
        <w:r w:rsidR="00732DC2">
          <w:rPr>
            <w:rStyle w:val="Hyperlink"/>
            <w:rFonts w:ascii="Verdana" w:hAnsi="Verdana"/>
            <w:i/>
            <w:iCs/>
          </w:rPr>
          <w:t>https://sanctuaries.noaa.gov/papahanaumokuakea/</w:t>
        </w:r>
      </w:hyperlink>
    </w:p>
    <w:p w14:paraId="0A43C64B" w14:textId="77777777" w:rsidR="00732DC2" w:rsidRDefault="00732DC2" w:rsidP="00732DC2"/>
    <w:p w14:paraId="651ACFBC" w14:textId="2DA3D914" w:rsidR="00732DC2" w:rsidRDefault="00732DC2" w:rsidP="00732DC2">
      <w:r>
        <w:t xml:space="preserve">The Teacher Toolkit is posted on the </w:t>
      </w:r>
      <w:hyperlink r:id="rId12" w:history="1">
        <w:r w:rsidRPr="00732DC2">
          <w:rPr>
            <w:rStyle w:val="Hyperlink"/>
          </w:rPr>
          <w:t>HaSTA website</w:t>
        </w:r>
      </w:hyperlink>
      <w:r w:rsidRPr="00732DC2">
        <w:t>.</w:t>
      </w:r>
      <w:r>
        <w:t xml:space="preserve"> </w:t>
      </w:r>
    </w:p>
    <w:p w14:paraId="73D9EC1B" w14:textId="77777777" w:rsidR="00732DC2" w:rsidRPr="00732DC2" w:rsidRDefault="00732DC2" w:rsidP="00732DC2">
      <w:pPr>
        <w:rPr>
          <w:rFonts w:ascii="Verdana" w:hAnsi="Verdana"/>
        </w:rPr>
      </w:pPr>
    </w:p>
    <w:p w14:paraId="32019A18" w14:textId="7ABC4CE0" w:rsidR="00BE7648" w:rsidRDefault="00BE7648"/>
    <w:p w14:paraId="24DE391F" w14:textId="7C421B85" w:rsidR="0071650B" w:rsidRDefault="0071650B"/>
    <w:p w14:paraId="0F26C58A" w14:textId="5D74FB4C" w:rsidR="0071650B" w:rsidRDefault="0071650B"/>
    <w:p w14:paraId="6BD98D57" w14:textId="141030AE" w:rsidR="0071650B" w:rsidRDefault="0071650B"/>
    <w:p w14:paraId="4C28303E" w14:textId="3CCF9ABB" w:rsidR="0071650B" w:rsidRDefault="0071650B"/>
    <w:p w14:paraId="036FDA78" w14:textId="751CDB99" w:rsidR="0071650B" w:rsidRDefault="0071650B"/>
    <w:p w14:paraId="6F216AA6" w14:textId="763BA0FF" w:rsidR="0071650B" w:rsidRDefault="00582EB8" w:rsidP="00582EB8">
      <w:pPr>
        <w:jc w:val="center"/>
      </w:pPr>
      <w:r>
        <w:rPr>
          <w:noProof/>
        </w:rPr>
        <w:lastRenderedPageBreak/>
        <w:drawing>
          <wp:inline distT="0" distB="0" distL="0" distR="0" wp14:anchorId="42326706" wp14:editId="5765C4CC">
            <wp:extent cx="4640243" cy="20069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ademark-ScienceSaves-Web-Use.png"/>
                    <pic:cNvPicPr/>
                  </pic:nvPicPr>
                  <pic:blipFill>
                    <a:blip r:embed="rId13">
                      <a:extLst>
                        <a:ext uri="{28A0092B-C50C-407E-A947-70E740481C1C}">
                          <a14:useLocalDpi xmlns:a14="http://schemas.microsoft.com/office/drawing/2010/main" val="0"/>
                        </a:ext>
                      </a:extLst>
                    </a:blip>
                    <a:stretch>
                      <a:fillRect/>
                    </a:stretch>
                  </pic:blipFill>
                  <pic:spPr>
                    <a:xfrm>
                      <a:off x="0" y="0"/>
                      <a:ext cx="4643883" cy="2008479"/>
                    </a:xfrm>
                    <a:prstGeom prst="rect">
                      <a:avLst/>
                    </a:prstGeom>
                  </pic:spPr>
                </pic:pic>
              </a:graphicData>
            </a:graphic>
          </wp:inline>
        </w:drawing>
      </w:r>
    </w:p>
    <w:p w14:paraId="689C3D23" w14:textId="77777777" w:rsidR="00582EB8" w:rsidRDefault="00582EB8"/>
    <w:p w14:paraId="4882C657" w14:textId="7ADAF665" w:rsidR="0071650B" w:rsidRPr="0071650B" w:rsidRDefault="0071650B" w:rsidP="0071650B">
      <w:r w:rsidRPr="0071650B">
        <w:rPr>
          <w:rFonts w:ascii="Arial" w:eastAsia="Times New Roman" w:hAnsi="Arial" w:cs="Arial"/>
          <w:color w:val="000000"/>
        </w:rPr>
        <w:t xml:space="preserve">Want to have some fun? Science Clash 2024 is our </w:t>
      </w:r>
      <w:proofErr w:type="spellStart"/>
      <w:r w:rsidRPr="0071650B">
        <w:rPr>
          <w:rFonts w:ascii="Arial" w:eastAsia="Times New Roman" w:hAnsi="Arial" w:cs="Arial"/>
          <w:color w:val="000000"/>
        </w:rPr>
        <w:t>ScienceSaves</w:t>
      </w:r>
      <w:proofErr w:type="spellEnd"/>
      <w:r w:rsidRPr="0071650B">
        <w:rPr>
          <w:rFonts w:ascii="Arial" w:eastAsia="Times New Roman" w:hAnsi="Arial" w:cs="Arial"/>
          <w:color w:val="000000"/>
        </w:rPr>
        <w:t xml:space="preserve"> tournament, a dynamic campaign designed to highlight historic scientific breakthroughs and their profound impact on society. It calls on participants from across the globe to cast their votes on the </w:t>
      </w:r>
      <w:hyperlink r:id="rId14" w:tgtFrame="_blank" w:history="1">
        <w:r w:rsidRPr="0071650B">
          <w:rPr>
            <w:rFonts w:ascii="Arial" w:eastAsia="Times New Roman" w:hAnsi="Arial" w:cs="Arial"/>
            <w:color w:val="0000FF"/>
            <w:u w:val="single"/>
          </w:rPr>
          <w:t>greatest scientific “life-saver” of all time</w:t>
        </w:r>
      </w:hyperlink>
      <w:r w:rsidRPr="0071650B">
        <w:rPr>
          <w:rFonts w:ascii="Arial" w:eastAsia="Times New Roman" w:hAnsi="Arial" w:cs="Arial"/>
          <w:color w:val="000000"/>
        </w:rPr>
        <w:t xml:space="preserve">. </w:t>
      </w:r>
      <w:r w:rsidRPr="0071650B">
        <w:rPr>
          <w:rFonts w:ascii="Arial" w:eastAsia="Times New Roman" w:hAnsi="Arial" w:cs="Arial"/>
          <w:b/>
          <w:bCs/>
          <w:color w:val="000000"/>
        </w:rPr>
        <w:t xml:space="preserve">By participating and encouraging your students to join in, you can help spread awareness about the importance of science and its life-saving contribution. </w:t>
      </w:r>
    </w:p>
    <w:p w14:paraId="5BFFE274" w14:textId="77777777" w:rsidR="0071650B" w:rsidRPr="0071650B" w:rsidRDefault="0071650B" w:rsidP="0071650B">
      <w:pPr>
        <w:rPr>
          <w:rFonts w:ascii="Arial" w:eastAsia="Times New Roman" w:hAnsi="Arial" w:cs="Arial"/>
        </w:rPr>
      </w:pPr>
      <w:r w:rsidRPr="0071650B">
        <w:rPr>
          <w:rFonts w:ascii="Arial" w:eastAsia="Times New Roman" w:hAnsi="Arial" w:cs="Arial"/>
          <w:color w:val="000000"/>
        </w:rPr>
        <w:t xml:space="preserve">Use it as a </w:t>
      </w:r>
      <w:proofErr w:type="spellStart"/>
      <w:r w:rsidRPr="0071650B">
        <w:rPr>
          <w:rFonts w:ascii="Arial" w:eastAsia="Times New Roman" w:hAnsi="Arial" w:cs="Arial"/>
          <w:color w:val="000000"/>
        </w:rPr>
        <w:t>quicky</w:t>
      </w:r>
      <w:proofErr w:type="spellEnd"/>
      <w:r w:rsidRPr="0071650B">
        <w:rPr>
          <w:rFonts w:ascii="Arial" w:eastAsia="Times New Roman" w:hAnsi="Arial" w:cs="Arial"/>
          <w:color w:val="000000"/>
        </w:rPr>
        <w:t xml:space="preserve"> daily bell-ringer or dive in deeper with the accompanying lesson found below this year's contenders.</w:t>
      </w:r>
    </w:p>
    <w:p w14:paraId="029F56BC" w14:textId="77777777" w:rsidR="0071650B" w:rsidRPr="0071650B" w:rsidRDefault="0071650B" w:rsidP="0071650B">
      <w:pPr>
        <w:rPr>
          <w:rFonts w:ascii="Times New Roman" w:eastAsia="Times New Roman" w:hAnsi="Times New Roman" w:cs="Times New Roman"/>
          <w:color w:val="888888"/>
        </w:rPr>
      </w:pPr>
    </w:p>
    <w:p w14:paraId="35CF0E90" w14:textId="77777777" w:rsidR="0071650B" w:rsidRPr="0071650B" w:rsidRDefault="0071650B" w:rsidP="0071650B">
      <w:pPr>
        <w:rPr>
          <w:rFonts w:ascii="Times New Roman" w:eastAsia="Times New Roman" w:hAnsi="Times New Roman" w:cs="Times New Roman"/>
          <w:color w:val="888888"/>
        </w:rPr>
      </w:pPr>
    </w:p>
    <w:p w14:paraId="636E80DB" w14:textId="77777777" w:rsidR="0071650B" w:rsidRPr="0071650B" w:rsidRDefault="0071650B" w:rsidP="0071650B">
      <w:pPr>
        <w:rPr>
          <w:rFonts w:ascii="Times New Roman" w:eastAsia="Times New Roman" w:hAnsi="Times New Roman" w:cs="Times New Roman"/>
          <w:color w:val="888888"/>
        </w:rPr>
      </w:pPr>
      <w:r w:rsidRPr="0071650B">
        <w:rPr>
          <w:rFonts w:ascii="Arial" w:eastAsia="Times New Roman" w:hAnsi="Arial" w:cs="Arial"/>
          <w:color w:val="888888"/>
        </w:rPr>
        <w:t xml:space="preserve">-- </w:t>
      </w:r>
    </w:p>
    <w:p w14:paraId="21523A89" w14:textId="77777777" w:rsidR="0071650B" w:rsidRPr="0071650B" w:rsidRDefault="0071650B" w:rsidP="0071650B">
      <w:pPr>
        <w:rPr>
          <w:rFonts w:ascii="Times New Roman" w:eastAsia="Times New Roman" w:hAnsi="Times New Roman" w:cs="Times New Roman"/>
          <w:color w:val="888888"/>
        </w:rPr>
      </w:pPr>
      <w:r w:rsidRPr="0071650B">
        <w:rPr>
          <w:rFonts w:ascii="Arial" w:eastAsia="Times New Roman" w:hAnsi="Arial" w:cs="Arial"/>
          <w:color w:val="888888"/>
          <w:sz w:val="20"/>
          <w:szCs w:val="20"/>
        </w:rPr>
        <w:t>Bertha Vazquez</w:t>
      </w:r>
    </w:p>
    <w:p w14:paraId="6A9C5F9A" w14:textId="77777777" w:rsidR="0071650B" w:rsidRPr="0071650B" w:rsidRDefault="0071650B" w:rsidP="0071650B">
      <w:pPr>
        <w:rPr>
          <w:rFonts w:ascii="Times New Roman" w:eastAsia="Times New Roman" w:hAnsi="Times New Roman" w:cs="Times New Roman"/>
          <w:color w:val="888888"/>
        </w:rPr>
      </w:pPr>
      <w:r w:rsidRPr="0071650B">
        <w:rPr>
          <w:rFonts w:ascii="Arial" w:eastAsia="Times New Roman" w:hAnsi="Arial" w:cs="Arial"/>
          <w:color w:val="888888"/>
          <w:sz w:val="20"/>
          <w:szCs w:val="20"/>
        </w:rPr>
        <w:t>Director, The Teacher Institute for Evolutionary Science</w:t>
      </w:r>
    </w:p>
    <w:p w14:paraId="0C0C7BE1" w14:textId="77777777" w:rsidR="0071650B" w:rsidRPr="0071650B" w:rsidRDefault="0071650B" w:rsidP="0071650B">
      <w:pPr>
        <w:rPr>
          <w:rFonts w:ascii="Times New Roman" w:eastAsia="Times New Roman" w:hAnsi="Times New Roman" w:cs="Times New Roman"/>
          <w:color w:val="888888"/>
        </w:rPr>
      </w:pPr>
      <w:r w:rsidRPr="0071650B">
        <w:rPr>
          <w:rFonts w:ascii="Arial" w:eastAsia="Times New Roman" w:hAnsi="Arial" w:cs="Arial"/>
          <w:color w:val="888888"/>
        </w:rPr>
        <w:t>Education Director, The Center for Inquiry </w:t>
      </w:r>
    </w:p>
    <w:p w14:paraId="55F90D8D" w14:textId="77777777" w:rsidR="0071650B" w:rsidRPr="0071650B" w:rsidRDefault="00DA1EC5" w:rsidP="0071650B">
      <w:pPr>
        <w:rPr>
          <w:rFonts w:ascii="Times New Roman" w:eastAsia="Times New Roman" w:hAnsi="Times New Roman" w:cs="Times New Roman"/>
          <w:color w:val="888888"/>
        </w:rPr>
      </w:pPr>
      <w:hyperlink r:id="rId15" w:tgtFrame="_blank" w:history="1">
        <w:r w:rsidR="0071650B" w:rsidRPr="0071650B">
          <w:rPr>
            <w:rFonts w:ascii="Arial" w:eastAsia="Times New Roman" w:hAnsi="Arial" w:cs="Arial"/>
            <w:color w:val="0000FF"/>
            <w:u w:val="single"/>
          </w:rPr>
          <w:t>www.tieseducation.org</w:t>
        </w:r>
      </w:hyperlink>
    </w:p>
    <w:p w14:paraId="4E89B782" w14:textId="77777777" w:rsidR="0071650B" w:rsidRPr="0071650B" w:rsidRDefault="00DA1EC5" w:rsidP="0071650B">
      <w:pPr>
        <w:rPr>
          <w:rFonts w:ascii="Times New Roman" w:eastAsia="Times New Roman" w:hAnsi="Times New Roman" w:cs="Times New Roman"/>
          <w:color w:val="888888"/>
        </w:rPr>
      </w:pPr>
      <w:hyperlink r:id="rId16" w:tgtFrame="_blank" w:history="1">
        <w:r w:rsidR="0071650B" w:rsidRPr="0071650B">
          <w:rPr>
            <w:rFonts w:ascii="Times New Roman" w:eastAsia="Times New Roman" w:hAnsi="Times New Roman" w:cs="Times New Roman"/>
            <w:color w:val="0000FF"/>
            <w:u w:val="single"/>
          </w:rPr>
          <w:t>www.sciencesaves.org</w:t>
        </w:r>
      </w:hyperlink>
    </w:p>
    <w:p w14:paraId="1451D58A" w14:textId="77777777" w:rsidR="0071650B" w:rsidRPr="0071650B" w:rsidRDefault="00DA1EC5" w:rsidP="0071650B">
      <w:pPr>
        <w:rPr>
          <w:rFonts w:ascii="Times New Roman" w:eastAsia="Times New Roman" w:hAnsi="Times New Roman" w:cs="Times New Roman"/>
          <w:color w:val="888888"/>
        </w:rPr>
      </w:pPr>
      <w:hyperlink r:id="rId17" w:tgtFrame="_blank" w:history="1">
        <w:r w:rsidR="0071650B" w:rsidRPr="0071650B">
          <w:rPr>
            <w:rFonts w:ascii="Times New Roman" w:eastAsia="Times New Roman" w:hAnsi="Times New Roman" w:cs="Times New Roman"/>
            <w:color w:val="0000FF"/>
            <w:u w:val="single"/>
          </w:rPr>
          <w:t>www.generationskeptics.org</w:t>
        </w:r>
      </w:hyperlink>
    </w:p>
    <w:p w14:paraId="2279C469" w14:textId="77777777" w:rsidR="0071650B" w:rsidRPr="0071650B" w:rsidRDefault="0071650B" w:rsidP="0071650B">
      <w:pPr>
        <w:rPr>
          <w:rFonts w:ascii="Times New Roman" w:eastAsia="Times New Roman" w:hAnsi="Times New Roman" w:cs="Times New Roman"/>
          <w:color w:val="888888"/>
        </w:rPr>
      </w:pPr>
    </w:p>
    <w:p w14:paraId="3470A93E" w14:textId="77777777" w:rsidR="0071650B" w:rsidRPr="0071650B" w:rsidRDefault="0071650B" w:rsidP="0071650B">
      <w:pPr>
        <w:rPr>
          <w:rFonts w:ascii="Times New Roman" w:eastAsia="Times New Roman" w:hAnsi="Times New Roman" w:cs="Times New Roman"/>
          <w:color w:val="888888"/>
        </w:rPr>
      </w:pPr>
      <w:r w:rsidRPr="0071650B">
        <w:rPr>
          <w:rFonts w:ascii="Times New Roman" w:eastAsia="Times New Roman" w:hAnsi="Times New Roman" w:cs="Times New Roman"/>
          <w:color w:val="888888"/>
        </w:rPr>
        <w:t>Join on Facebook:</w:t>
      </w:r>
    </w:p>
    <w:p w14:paraId="611972BC" w14:textId="77777777" w:rsidR="0071650B" w:rsidRPr="0071650B" w:rsidRDefault="00DA1EC5" w:rsidP="0071650B">
      <w:pPr>
        <w:rPr>
          <w:rFonts w:ascii="Times New Roman" w:eastAsia="Times New Roman" w:hAnsi="Times New Roman" w:cs="Times New Roman"/>
          <w:color w:val="888888"/>
        </w:rPr>
      </w:pPr>
      <w:hyperlink r:id="rId18" w:tgtFrame="_blank" w:history="1">
        <w:r w:rsidR="0071650B" w:rsidRPr="0071650B">
          <w:rPr>
            <w:rFonts w:ascii="Times New Roman" w:eastAsia="Times New Roman" w:hAnsi="Times New Roman" w:cs="Times New Roman"/>
            <w:color w:val="0000FF"/>
            <w:u w:val="single"/>
          </w:rPr>
          <w:t>TIES</w:t>
        </w:r>
      </w:hyperlink>
    </w:p>
    <w:p w14:paraId="28536D84" w14:textId="77777777" w:rsidR="0071650B" w:rsidRPr="0071650B" w:rsidRDefault="00DA1EC5" w:rsidP="0071650B">
      <w:pPr>
        <w:rPr>
          <w:rFonts w:ascii="Times New Roman" w:eastAsia="Times New Roman" w:hAnsi="Times New Roman" w:cs="Times New Roman"/>
          <w:color w:val="888888"/>
        </w:rPr>
      </w:pPr>
      <w:hyperlink r:id="rId19" w:tgtFrame="_blank" w:history="1">
        <w:proofErr w:type="spellStart"/>
        <w:r w:rsidR="0071650B" w:rsidRPr="0071650B">
          <w:rPr>
            <w:rFonts w:ascii="Times New Roman" w:eastAsia="Times New Roman" w:hAnsi="Times New Roman" w:cs="Times New Roman"/>
            <w:color w:val="0000FF"/>
            <w:u w:val="single"/>
          </w:rPr>
          <w:t>ScienceSaves</w:t>
        </w:r>
        <w:proofErr w:type="spellEnd"/>
      </w:hyperlink>
    </w:p>
    <w:p w14:paraId="239D24EA" w14:textId="77777777" w:rsidR="0071650B" w:rsidRPr="0071650B" w:rsidRDefault="00DA1EC5" w:rsidP="0071650B">
      <w:pPr>
        <w:rPr>
          <w:rFonts w:ascii="Times New Roman" w:eastAsia="Times New Roman" w:hAnsi="Times New Roman" w:cs="Times New Roman"/>
          <w:color w:val="888888"/>
        </w:rPr>
      </w:pPr>
      <w:hyperlink r:id="rId20" w:tgtFrame="_blank" w:history="1">
        <w:r w:rsidR="0071650B" w:rsidRPr="0071650B">
          <w:rPr>
            <w:rFonts w:ascii="Times New Roman" w:eastAsia="Times New Roman" w:hAnsi="Times New Roman" w:cs="Times New Roman"/>
            <w:color w:val="0000FF"/>
            <w:u w:val="single"/>
          </w:rPr>
          <w:t>Generation Skeptics</w:t>
        </w:r>
      </w:hyperlink>
    </w:p>
    <w:p w14:paraId="570A1076" w14:textId="4EFD7ECE" w:rsidR="00102530" w:rsidRDefault="00102530">
      <w:r>
        <w:br w:type="page"/>
      </w:r>
    </w:p>
    <w:p w14:paraId="6DF67CA6" w14:textId="6CE0F593" w:rsidR="0071650B" w:rsidRDefault="00102530">
      <w:r>
        <w:rPr>
          <w:noProof/>
        </w:rPr>
        <w:lastRenderedPageBreak/>
        <w:drawing>
          <wp:inline distT="0" distB="0" distL="0" distR="0" wp14:anchorId="16AF88E6" wp14:editId="0A237879">
            <wp:extent cx="5943600" cy="4982210"/>
            <wp:effectExtent l="0" t="0" r="0" b="0"/>
            <wp:docPr id="3" name="Picture 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21"/>
                    </pic:cNvPr>
                    <pic:cNvPicPr/>
                  </pic:nvPicPr>
                  <pic:blipFill>
                    <a:blip r:embed="rId22">
                      <a:extLst>
                        <a:ext uri="{28A0092B-C50C-407E-A947-70E740481C1C}">
                          <a14:useLocalDpi xmlns:a14="http://schemas.microsoft.com/office/drawing/2010/main" val="0"/>
                        </a:ext>
                      </a:extLst>
                    </a:blip>
                    <a:stretch>
                      <a:fillRect/>
                    </a:stretch>
                  </pic:blipFill>
                  <pic:spPr>
                    <a:xfrm>
                      <a:off x="0" y="0"/>
                      <a:ext cx="5943600" cy="4982210"/>
                    </a:xfrm>
                    <a:prstGeom prst="rect">
                      <a:avLst/>
                    </a:prstGeom>
                  </pic:spPr>
                </pic:pic>
              </a:graphicData>
            </a:graphic>
          </wp:inline>
        </w:drawing>
      </w:r>
    </w:p>
    <w:p w14:paraId="0D39F799" w14:textId="03DC7157" w:rsidR="00102530" w:rsidRDefault="00102530"/>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102530" w:rsidRPr="00102530" w14:paraId="7F9257EF" w14:textId="77777777" w:rsidTr="00102530">
        <w:tc>
          <w:tcPr>
            <w:tcW w:w="0" w:type="auto"/>
            <w:tcMar>
              <w:top w:w="0" w:type="dxa"/>
              <w:left w:w="270" w:type="dxa"/>
              <w:bottom w:w="135" w:type="dxa"/>
              <w:right w:w="270" w:type="dxa"/>
            </w:tcMar>
            <w:hideMark/>
          </w:tcPr>
          <w:p w14:paraId="746270E8" w14:textId="77777777" w:rsidR="00102530" w:rsidRPr="00102530" w:rsidRDefault="00102530" w:rsidP="00102530">
            <w:pPr>
              <w:spacing w:line="360" w:lineRule="auto"/>
              <w:jc w:val="center"/>
              <w:rPr>
                <w:rFonts w:ascii="Helvetica" w:eastAsia="Times New Roman" w:hAnsi="Helvetica" w:cs="Times New Roman"/>
                <w:color w:val="202020"/>
              </w:rPr>
            </w:pPr>
            <w:r w:rsidRPr="00102530">
              <w:rPr>
                <w:rFonts w:ascii="Helvetica" w:eastAsia="Times New Roman" w:hAnsi="Helvetica" w:cs="Times New Roman"/>
                <w:b/>
                <w:bCs/>
                <w:color w:val="202020"/>
                <w:sz w:val="30"/>
                <w:szCs w:val="30"/>
              </w:rPr>
              <w:t>Course for Educators on Maui</w:t>
            </w:r>
          </w:p>
        </w:tc>
      </w:tr>
    </w:tbl>
    <w:p w14:paraId="3AF4D865" w14:textId="737869F7" w:rsidR="00102530" w:rsidRDefault="00DA1EC5">
      <w:hyperlink r:id="rId23" w:history="1">
        <w:r w:rsidR="00102530" w:rsidRPr="00102530">
          <w:rPr>
            <w:rStyle w:val="Hyperlink"/>
          </w:rPr>
          <w:t>https://mauiinvasive.org/workshops/</w:t>
        </w:r>
      </w:hyperlink>
    </w:p>
    <w:p w14:paraId="6D861885" w14:textId="77777777" w:rsidR="00102530" w:rsidRDefault="00102530"/>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102530" w14:paraId="5EB8A6B9" w14:textId="77777777" w:rsidTr="00102530">
        <w:tc>
          <w:tcPr>
            <w:tcW w:w="0" w:type="auto"/>
            <w:tcMar>
              <w:top w:w="0" w:type="dxa"/>
              <w:left w:w="270" w:type="dxa"/>
              <w:bottom w:w="135" w:type="dxa"/>
              <w:right w:w="270" w:type="dxa"/>
            </w:tcMar>
            <w:hideMark/>
          </w:tcPr>
          <w:p w14:paraId="07ABA3D4" w14:textId="77777777" w:rsidR="00102530" w:rsidRDefault="00102530">
            <w:pPr>
              <w:spacing w:line="360" w:lineRule="auto"/>
              <w:rPr>
                <w:rFonts w:ascii="Helvetica" w:hAnsi="Helvetica"/>
                <w:color w:val="202020"/>
              </w:rPr>
            </w:pPr>
            <w:r>
              <w:rPr>
                <w:rStyle w:val="Emphasis"/>
                <w:rFonts w:ascii="Helvetica" w:hAnsi="Helvetica"/>
                <w:color w:val="202020"/>
                <w:sz w:val="18"/>
                <w:szCs w:val="18"/>
              </w:rPr>
              <w:t>Funding provided for this teacher workshop is provided in part from the County of Maui through Pili Koko and the Save the Wetlands Hui.  The Learning Endeavors Wetland Warriors Initiative continues to grow through multiple partnerships and events.  Learn more at:  </w:t>
            </w:r>
            <w:hyperlink r:id="rId24" w:tgtFrame="_blank" w:history="1">
              <w:r>
                <w:rPr>
                  <w:rStyle w:val="Hyperlink"/>
                  <w:rFonts w:ascii="Helvetica" w:hAnsi="Helvetica"/>
                  <w:i/>
                  <w:iCs/>
                  <w:color w:val="007C89"/>
                  <w:sz w:val="18"/>
                  <w:szCs w:val="18"/>
                </w:rPr>
                <w:t>https://www.learningendeavors.org/wetlands</w:t>
              </w:r>
            </w:hyperlink>
            <w:r>
              <w:rPr>
                <w:rFonts w:ascii="Helvetica" w:hAnsi="Helvetica"/>
                <w:color w:val="202020"/>
              </w:rPr>
              <w:t xml:space="preserve"> </w:t>
            </w:r>
          </w:p>
        </w:tc>
      </w:tr>
    </w:tbl>
    <w:p w14:paraId="48A5F96D" w14:textId="028FD47C" w:rsidR="00C66DA2" w:rsidRDefault="00102530" w:rsidP="00102530">
      <w:pPr>
        <w:jc w:val="center"/>
      </w:pPr>
      <w:r>
        <w:rPr>
          <w:noProof/>
        </w:rPr>
        <w:drawing>
          <wp:inline distT="0" distB="0" distL="0" distR="0" wp14:anchorId="7E214763" wp14:editId="7E7FDBE2">
            <wp:extent cx="2699309" cy="15169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named-1.png"/>
                    <pic:cNvPicPr/>
                  </pic:nvPicPr>
                  <pic:blipFill>
                    <a:blip r:embed="rId25">
                      <a:extLst>
                        <a:ext uri="{28A0092B-C50C-407E-A947-70E740481C1C}">
                          <a14:useLocalDpi xmlns:a14="http://schemas.microsoft.com/office/drawing/2010/main" val="0"/>
                        </a:ext>
                      </a:extLst>
                    </a:blip>
                    <a:stretch>
                      <a:fillRect/>
                    </a:stretch>
                  </pic:blipFill>
                  <pic:spPr>
                    <a:xfrm>
                      <a:off x="0" y="0"/>
                      <a:ext cx="2709703" cy="1522760"/>
                    </a:xfrm>
                    <a:prstGeom prst="rect">
                      <a:avLst/>
                    </a:prstGeom>
                  </pic:spPr>
                </pic:pic>
              </a:graphicData>
            </a:graphic>
          </wp:inline>
        </w:drawing>
      </w:r>
    </w:p>
    <w:p w14:paraId="2BC3BC8B" w14:textId="77777777" w:rsidR="00DA1EC5" w:rsidRDefault="00C66DA2" w:rsidP="00C66DA2">
      <w:r>
        <w:lastRenderedPageBreak/>
        <w:t xml:space="preserve">Do you want to help at the </w:t>
      </w:r>
      <w:r>
        <w:t xml:space="preserve">upcoming State Science fair? </w:t>
      </w:r>
      <w:r>
        <w:t xml:space="preserve">The need for all types of volunteers is great. </w:t>
      </w:r>
      <w:r w:rsidR="00DA1EC5">
        <w:t>Not only judges but volunteers to help with check in and much more.</w:t>
      </w:r>
    </w:p>
    <w:p w14:paraId="495C86D3" w14:textId="0B2D94C8" w:rsidR="0089621A" w:rsidRDefault="00C66DA2" w:rsidP="00C66DA2">
      <w:r>
        <w:t xml:space="preserve"> </w:t>
      </w:r>
      <w:r w:rsidR="0089621A">
        <w:t xml:space="preserve">April 1 – April 3, 2024 </w:t>
      </w:r>
      <w:r>
        <w:t>our link to</w:t>
      </w:r>
      <w:r w:rsidR="0089621A">
        <w:t xml:space="preserve"> </w:t>
      </w:r>
      <w:r>
        <w:t>volunteer</w:t>
      </w:r>
      <w:r w:rsidR="00DA1EC5">
        <w:t xml:space="preserve"> form</w:t>
      </w:r>
      <w:bookmarkStart w:id="0" w:name="_GoBack"/>
      <w:bookmarkEnd w:id="0"/>
      <w:r>
        <w:t>:</w:t>
      </w:r>
      <w:r w:rsidR="0089621A">
        <w:t xml:space="preserve"> </w:t>
      </w:r>
    </w:p>
    <w:p w14:paraId="06C7B9DE" w14:textId="34A21716" w:rsidR="00C66DA2" w:rsidRDefault="00C66DA2" w:rsidP="00C66DA2">
      <w:r>
        <w:t> </w:t>
      </w:r>
      <w:hyperlink r:id="rId26" w:tgtFrame="_blank" w:history="1">
        <w:r>
          <w:rPr>
            <w:rStyle w:val="Hyperlink"/>
          </w:rPr>
          <w:t>https://www.hawaiiacademyofscience.org/volunteers</w:t>
        </w:r>
      </w:hyperlink>
    </w:p>
    <w:p w14:paraId="62D75A75" w14:textId="38CF82C1" w:rsidR="00C66DA2" w:rsidRDefault="00C66DA2"/>
    <w:p w14:paraId="72C6E053" w14:textId="26E3D863" w:rsidR="00C66DA2" w:rsidRDefault="00C66DA2" w:rsidP="0089621A">
      <w:pPr>
        <w:jc w:val="center"/>
      </w:pPr>
      <w:r>
        <w:rPr>
          <w:noProof/>
        </w:rPr>
        <w:drawing>
          <wp:inline distT="0" distB="0" distL="0" distR="0" wp14:anchorId="2B20D5F3" wp14:editId="7D629FC1">
            <wp:extent cx="4651175" cy="7188179"/>
            <wp:effectExtent l="0" t="0" r="0" b="635"/>
            <wp:docPr id="6" name="Picture 6">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26"/>
                    </pic:cNvPr>
                    <pic:cNvPicPr/>
                  </pic:nvPicPr>
                  <pic:blipFill>
                    <a:blip r:embed="rId27">
                      <a:extLst>
                        <a:ext uri="{28A0092B-C50C-407E-A947-70E740481C1C}">
                          <a14:useLocalDpi xmlns:a14="http://schemas.microsoft.com/office/drawing/2010/main" val="0"/>
                        </a:ext>
                      </a:extLst>
                    </a:blip>
                    <a:stretch>
                      <a:fillRect/>
                    </a:stretch>
                  </pic:blipFill>
                  <pic:spPr>
                    <a:xfrm>
                      <a:off x="0" y="0"/>
                      <a:ext cx="4662956" cy="7206386"/>
                    </a:xfrm>
                    <a:prstGeom prst="rect">
                      <a:avLst/>
                    </a:prstGeom>
                  </pic:spPr>
                </pic:pic>
              </a:graphicData>
            </a:graphic>
          </wp:inline>
        </w:drawing>
      </w:r>
    </w:p>
    <w:p w14:paraId="0DF11D2B" w14:textId="75F8C4DF" w:rsidR="00AB3867" w:rsidRDefault="00AB3867" w:rsidP="0089621A">
      <w:pPr>
        <w:jc w:val="center"/>
      </w:pPr>
    </w:p>
    <w:p w14:paraId="63E2726A" w14:textId="77777777" w:rsidR="00AB3867" w:rsidRPr="00E10A8B" w:rsidRDefault="00AB3867" w:rsidP="00AB3867">
      <w:pPr>
        <w:rPr>
          <w:rFonts w:ascii="Arial" w:hAnsi="Arial" w:cs="Arial"/>
          <w:sz w:val="20"/>
          <w:szCs w:val="20"/>
        </w:rPr>
      </w:pPr>
      <w:hyperlink r:id="rId28" w:history="1">
        <w:proofErr w:type="spellStart"/>
        <w:r w:rsidRPr="002F5B60">
          <w:rPr>
            <w:rStyle w:val="Hyperlink"/>
            <w:rFonts w:ascii="Arial" w:hAnsi="Arial" w:cs="Arial"/>
            <w:b/>
            <w:bCs/>
            <w:sz w:val="20"/>
            <w:szCs w:val="20"/>
          </w:rPr>
          <w:t>ExploreLearn</w:t>
        </w:r>
        <w:r w:rsidRPr="002F5B60">
          <w:rPr>
            <w:rStyle w:val="Hyperlink"/>
            <w:rFonts w:ascii="Arial" w:hAnsi="Arial" w:cs="Arial"/>
            <w:b/>
            <w:bCs/>
            <w:sz w:val="20"/>
            <w:szCs w:val="20"/>
          </w:rPr>
          <w:t>i</w:t>
        </w:r>
        <w:r w:rsidRPr="002F5B60">
          <w:rPr>
            <w:rStyle w:val="Hyperlink"/>
            <w:rFonts w:ascii="Arial" w:hAnsi="Arial" w:cs="Arial"/>
            <w:b/>
            <w:bCs/>
            <w:sz w:val="20"/>
            <w:szCs w:val="20"/>
          </w:rPr>
          <w:t>ng</w:t>
        </w:r>
        <w:proofErr w:type="spellEnd"/>
        <w:r w:rsidRPr="002F5B60">
          <w:rPr>
            <w:rStyle w:val="Hyperlink"/>
            <w:rFonts w:ascii="Arial" w:hAnsi="Arial" w:cs="Arial"/>
            <w:b/>
            <w:bCs/>
            <w:sz w:val="20"/>
            <w:szCs w:val="20"/>
          </w:rPr>
          <w:t xml:space="preserve"> Gizmos</w:t>
        </w:r>
      </w:hyperlink>
      <w:r w:rsidRPr="002F5B60">
        <w:rPr>
          <w:rFonts w:ascii="Arial" w:hAnsi="Arial" w:cs="Arial"/>
          <w:b/>
          <w:bCs/>
          <w:sz w:val="20"/>
          <w:szCs w:val="20"/>
        </w:rPr>
        <w:t xml:space="preserve"> are award-winning virtual labs and interactive simulations that bring research-proven instructional strategies to life. </w:t>
      </w:r>
      <w:r w:rsidRPr="002F5B60">
        <w:rPr>
          <w:rFonts w:ascii="Arial" w:hAnsi="Arial" w:cs="Arial"/>
          <w:sz w:val="20"/>
          <w:szCs w:val="20"/>
        </w:rPr>
        <w:t xml:space="preserve">Click the image below to </w:t>
      </w:r>
      <w:hyperlink r:id="rId29" w:history="1">
        <w:r w:rsidRPr="00E10A8B">
          <w:rPr>
            <w:rStyle w:val="Hyperlink"/>
            <w:rFonts w:ascii="Arial" w:hAnsi="Arial" w:cs="Arial"/>
            <w:sz w:val="20"/>
            <w:szCs w:val="20"/>
          </w:rPr>
          <w:t>learn more</w:t>
        </w:r>
      </w:hyperlink>
      <w:r w:rsidRPr="002F5B60">
        <w:rPr>
          <w:rFonts w:ascii="Arial" w:hAnsi="Arial" w:cs="Arial"/>
          <w:sz w:val="20"/>
          <w:szCs w:val="20"/>
        </w:rPr>
        <w:t>!</w:t>
      </w:r>
    </w:p>
    <w:p w14:paraId="014C277A" w14:textId="77777777" w:rsidR="00AB3867" w:rsidRDefault="00AB3867" w:rsidP="00AB3867">
      <w:r>
        <w:rPr>
          <w:noProof/>
        </w:rPr>
        <w:drawing>
          <wp:anchor distT="0" distB="0" distL="114300" distR="114300" simplePos="0" relativeHeight="251659264" behindDoc="0" locked="0" layoutInCell="1" allowOverlap="1" wp14:anchorId="61931410" wp14:editId="6275921D">
            <wp:simplePos x="0" y="0"/>
            <wp:positionH relativeFrom="margin">
              <wp:posOffset>-209551</wp:posOffset>
            </wp:positionH>
            <wp:positionV relativeFrom="paragraph">
              <wp:posOffset>2540</wp:posOffset>
            </wp:positionV>
            <wp:extent cx="6429375" cy="8362293"/>
            <wp:effectExtent l="0" t="0" r="0" b="1270"/>
            <wp:wrapNone/>
            <wp:docPr id="7" name="Picture 7">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29"/>
                    </pic:cNvPr>
                    <pic:cNvPicPr/>
                  </pic:nvPicPr>
                  <pic:blipFill>
                    <a:blip r:embed="rId30">
                      <a:extLst>
                        <a:ext uri="{28A0092B-C50C-407E-A947-70E740481C1C}">
                          <a14:useLocalDpi xmlns:a14="http://schemas.microsoft.com/office/drawing/2010/main" val="0"/>
                        </a:ext>
                      </a:extLst>
                    </a:blip>
                    <a:stretch>
                      <a:fillRect/>
                    </a:stretch>
                  </pic:blipFill>
                  <pic:spPr>
                    <a:xfrm>
                      <a:off x="0" y="0"/>
                      <a:ext cx="6430730" cy="8364055"/>
                    </a:xfrm>
                    <a:prstGeom prst="rect">
                      <a:avLst/>
                    </a:prstGeom>
                  </pic:spPr>
                </pic:pic>
              </a:graphicData>
            </a:graphic>
            <wp14:sizeRelH relativeFrom="margin">
              <wp14:pctWidth>0</wp14:pctWidth>
            </wp14:sizeRelH>
            <wp14:sizeRelV relativeFrom="margin">
              <wp14:pctHeight>0</wp14:pctHeight>
            </wp14:sizeRelV>
          </wp:anchor>
        </w:drawing>
      </w:r>
    </w:p>
    <w:p w14:paraId="63A59F70" w14:textId="77777777" w:rsidR="00AB3867" w:rsidRDefault="00AB3867" w:rsidP="0089621A">
      <w:pPr>
        <w:jc w:val="center"/>
      </w:pPr>
    </w:p>
    <w:p w14:paraId="46FA78CB" w14:textId="77777777" w:rsidR="00C66DA2" w:rsidRDefault="00C66DA2" w:rsidP="00102530">
      <w:pPr>
        <w:jc w:val="center"/>
      </w:pPr>
    </w:p>
    <w:sectPr w:rsidR="00C66DA2" w:rsidSect="00A05A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415FCB"/>
    <w:multiLevelType w:val="multilevel"/>
    <w:tmpl w:val="85966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3BC"/>
    <w:rsid w:val="00102530"/>
    <w:rsid w:val="002373BC"/>
    <w:rsid w:val="00582EB8"/>
    <w:rsid w:val="0071650B"/>
    <w:rsid w:val="00732DC2"/>
    <w:rsid w:val="0089621A"/>
    <w:rsid w:val="0095327A"/>
    <w:rsid w:val="00A05A13"/>
    <w:rsid w:val="00AB3867"/>
    <w:rsid w:val="00BE7648"/>
    <w:rsid w:val="00C66DA2"/>
    <w:rsid w:val="00DA1EC5"/>
    <w:rsid w:val="00EB39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67D055F"/>
  <w15:chartTrackingRefBased/>
  <w15:docId w15:val="{B3E6E7CB-DB3C-A04C-8719-CF28F139F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373BC"/>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2373BC"/>
    <w:rPr>
      <w:color w:val="0000FF"/>
      <w:u w:val="single"/>
    </w:rPr>
  </w:style>
  <w:style w:type="character" w:customStyle="1" w:styleId="gmailsignatureprefix">
    <w:name w:val="gmail_signature_prefix"/>
    <w:basedOn w:val="DefaultParagraphFont"/>
    <w:rsid w:val="0071650B"/>
  </w:style>
  <w:style w:type="character" w:styleId="UnresolvedMention">
    <w:name w:val="Unresolved Mention"/>
    <w:basedOn w:val="DefaultParagraphFont"/>
    <w:uiPriority w:val="99"/>
    <w:semiHidden/>
    <w:unhideWhenUsed/>
    <w:rsid w:val="00732DC2"/>
    <w:rPr>
      <w:color w:val="605E5C"/>
      <w:shd w:val="clear" w:color="auto" w:fill="E1DFDD"/>
    </w:rPr>
  </w:style>
  <w:style w:type="character" w:styleId="Emphasis">
    <w:name w:val="Emphasis"/>
    <w:basedOn w:val="DefaultParagraphFont"/>
    <w:uiPriority w:val="20"/>
    <w:qFormat/>
    <w:rsid w:val="00102530"/>
    <w:rPr>
      <w:i/>
      <w:iCs/>
    </w:rPr>
  </w:style>
  <w:style w:type="character" w:styleId="Strong">
    <w:name w:val="Strong"/>
    <w:basedOn w:val="DefaultParagraphFont"/>
    <w:uiPriority w:val="22"/>
    <w:qFormat/>
    <w:rsid w:val="00102530"/>
    <w:rPr>
      <w:b/>
      <w:bCs/>
    </w:rPr>
  </w:style>
  <w:style w:type="character" w:styleId="FollowedHyperlink">
    <w:name w:val="FollowedHyperlink"/>
    <w:basedOn w:val="DefaultParagraphFont"/>
    <w:uiPriority w:val="99"/>
    <w:semiHidden/>
    <w:unhideWhenUsed/>
    <w:rsid w:val="0095327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6740080">
      <w:bodyDiv w:val="1"/>
      <w:marLeft w:val="0"/>
      <w:marRight w:val="0"/>
      <w:marTop w:val="0"/>
      <w:marBottom w:val="0"/>
      <w:divBdr>
        <w:top w:val="none" w:sz="0" w:space="0" w:color="auto"/>
        <w:left w:val="none" w:sz="0" w:space="0" w:color="auto"/>
        <w:bottom w:val="none" w:sz="0" w:space="0" w:color="auto"/>
        <w:right w:val="none" w:sz="0" w:space="0" w:color="auto"/>
      </w:divBdr>
    </w:div>
    <w:div w:id="1357541084">
      <w:bodyDiv w:val="1"/>
      <w:marLeft w:val="0"/>
      <w:marRight w:val="0"/>
      <w:marTop w:val="0"/>
      <w:marBottom w:val="0"/>
      <w:divBdr>
        <w:top w:val="none" w:sz="0" w:space="0" w:color="auto"/>
        <w:left w:val="none" w:sz="0" w:space="0" w:color="auto"/>
        <w:bottom w:val="none" w:sz="0" w:space="0" w:color="auto"/>
        <w:right w:val="none" w:sz="0" w:space="0" w:color="auto"/>
      </w:divBdr>
      <w:divsChild>
        <w:div w:id="939217662">
          <w:marLeft w:val="0"/>
          <w:marRight w:val="0"/>
          <w:marTop w:val="0"/>
          <w:marBottom w:val="0"/>
          <w:divBdr>
            <w:top w:val="none" w:sz="0" w:space="0" w:color="auto"/>
            <w:left w:val="none" w:sz="0" w:space="0" w:color="auto"/>
            <w:bottom w:val="none" w:sz="0" w:space="0" w:color="auto"/>
            <w:right w:val="none" w:sz="0" w:space="0" w:color="auto"/>
          </w:divBdr>
        </w:div>
        <w:div w:id="4131986">
          <w:marLeft w:val="0"/>
          <w:marRight w:val="0"/>
          <w:marTop w:val="0"/>
          <w:marBottom w:val="0"/>
          <w:divBdr>
            <w:top w:val="none" w:sz="0" w:space="0" w:color="auto"/>
            <w:left w:val="none" w:sz="0" w:space="0" w:color="auto"/>
            <w:bottom w:val="none" w:sz="0" w:space="0" w:color="auto"/>
            <w:right w:val="none" w:sz="0" w:space="0" w:color="auto"/>
          </w:divBdr>
          <w:divsChild>
            <w:div w:id="421217341">
              <w:marLeft w:val="0"/>
              <w:marRight w:val="0"/>
              <w:marTop w:val="0"/>
              <w:marBottom w:val="0"/>
              <w:divBdr>
                <w:top w:val="none" w:sz="0" w:space="0" w:color="auto"/>
                <w:left w:val="none" w:sz="0" w:space="0" w:color="auto"/>
                <w:bottom w:val="none" w:sz="0" w:space="0" w:color="auto"/>
                <w:right w:val="none" w:sz="0" w:space="0" w:color="auto"/>
              </w:divBdr>
              <w:divsChild>
                <w:div w:id="915555560">
                  <w:marLeft w:val="0"/>
                  <w:marRight w:val="0"/>
                  <w:marTop w:val="0"/>
                  <w:marBottom w:val="0"/>
                  <w:divBdr>
                    <w:top w:val="none" w:sz="0" w:space="0" w:color="auto"/>
                    <w:left w:val="none" w:sz="0" w:space="0" w:color="auto"/>
                    <w:bottom w:val="none" w:sz="0" w:space="0" w:color="auto"/>
                    <w:right w:val="none" w:sz="0" w:space="0" w:color="auto"/>
                  </w:divBdr>
                  <w:divsChild>
                    <w:div w:id="1734042502">
                      <w:marLeft w:val="0"/>
                      <w:marRight w:val="0"/>
                      <w:marTop w:val="0"/>
                      <w:marBottom w:val="0"/>
                      <w:divBdr>
                        <w:top w:val="none" w:sz="0" w:space="0" w:color="auto"/>
                        <w:left w:val="none" w:sz="0" w:space="0" w:color="auto"/>
                        <w:bottom w:val="none" w:sz="0" w:space="0" w:color="auto"/>
                        <w:right w:val="none" w:sz="0" w:space="0" w:color="auto"/>
                      </w:divBdr>
                      <w:divsChild>
                        <w:div w:id="1404836271">
                          <w:marLeft w:val="0"/>
                          <w:marRight w:val="0"/>
                          <w:marTop w:val="0"/>
                          <w:marBottom w:val="0"/>
                          <w:divBdr>
                            <w:top w:val="none" w:sz="0" w:space="0" w:color="auto"/>
                            <w:left w:val="none" w:sz="0" w:space="0" w:color="auto"/>
                            <w:bottom w:val="none" w:sz="0" w:space="0" w:color="auto"/>
                            <w:right w:val="none" w:sz="0" w:space="0" w:color="auto"/>
                          </w:divBdr>
                          <w:divsChild>
                            <w:div w:id="11303400">
                              <w:marLeft w:val="0"/>
                              <w:marRight w:val="0"/>
                              <w:marTop w:val="0"/>
                              <w:marBottom w:val="0"/>
                              <w:divBdr>
                                <w:top w:val="none" w:sz="0" w:space="0" w:color="auto"/>
                                <w:left w:val="none" w:sz="0" w:space="0" w:color="auto"/>
                                <w:bottom w:val="none" w:sz="0" w:space="0" w:color="auto"/>
                                <w:right w:val="none" w:sz="0" w:space="0" w:color="auto"/>
                              </w:divBdr>
                            </w:div>
                            <w:div w:id="1736581998">
                              <w:marLeft w:val="0"/>
                              <w:marRight w:val="0"/>
                              <w:marTop w:val="0"/>
                              <w:marBottom w:val="0"/>
                              <w:divBdr>
                                <w:top w:val="none" w:sz="0" w:space="0" w:color="auto"/>
                                <w:left w:val="none" w:sz="0" w:space="0" w:color="auto"/>
                                <w:bottom w:val="none" w:sz="0" w:space="0" w:color="auto"/>
                                <w:right w:val="none" w:sz="0" w:space="0" w:color="auto"/>
                              </w:divBdr>
                            </w:div>
                            <w:div w:id="1283463056">
                              <w:marLeft w:val="0"/>
                              <w:marRight w:val="0"/>
                              <w:marTop w:val="0"/>
                              <w:marBottom w:val="0"/>
                              <w:divBdr>
                                <w:top w:val="none" w:sz="0" w:space="0" w:color="auto"/>
                                <w:left w:val="none" w:sz="0" w:space="0" w:color="auto"/>
                                <w:bottom w:val="none" w:sz="0" w:space="0" w:color="auto"/>
                                <w:right w:val="none" w:sz="0" w:space="0" w:color="auto"/>
                              </w:divBdr>
                            </w:div>
                            <w:div w:id="140389813">
                              <w:marLeft w:val="0"/>
                              <w:marRight w:val="0"/>
                              <w:marTop w:val="0"/>
                              <w:marBottom w:val="0"/>
                              <w:divBdr>
                                <w:top w:val="none" w:sz="0" w:space="0" w:color="auto"/>
                                <w:left w:val="none" w:sz="0" w:space="0" w:color="auto"/>
                                <w:bottom w:val="none" w:sz="0" w:space="0" w:color="auto"/>
                                <w:right w:val="none" w:sz="0" w:space="0" w:color="auto"/>
                              </w:divBdr>
                            </w:div>
                            <w:div w:id="363675167">
                              <w:marLeft w:val="0"/>
                              <w:marRight w:val="0"/>
                              <w:marTop w:val="0"/>
                              <w:marBottom w:val="0"/>
                              <w:divBdr>
                                <w:top w:val="none" w:sz="0" w:space="0" w:color="auto"/>
                                <w:left w:val="none" w:sz="0" w:space="0" w:color="auto"/>
                                <w:bottom w:val="none" w:sz="0" w:space="0" w:color="auto"/>
                                <w:right w:val="none" w:sz="0" w:space="0" w:color="auto"/>
                              </w:divBdr>
                            </w:div>
                            <w:div w:id="1199708650">
                              <w:marLeft w:val="0"/>
                              <w:marRight w:val="0"/>
                              <w:marTop w:val="0"/>
                              <w:marBottom w:val="0"/>
                              <w:divBdr>
                                <w:top w:val="none" w:sz="0" w:space="0" w:color="auto"/>
                                <w:left w:val="none" w:sz="0" w:space="0" w:color="auto"/>
                                <w:bottom w:val="none" w:sz="0" w:space="0" w:color="auto"/>
                                <w:right w:val="none" w:sz="0" w:space="0" w:color="auto"/>
                              </w:divBdr>
                            </w:div>
                            <w:div w:id="953246413">
                              <w:marLeft w:val="0"/>
                              <w:marRight w:val="0"/>
                              <w:marTop w:val="0"/>
                              <w:marBottom w:val="0"/>
                              <w:divBdr>
                                <w:top w:val="none" w:sz="0" w:space="0" w:color="auto"/>
                                <w:left w:val="none" w:sz="0" w:space="0" w:color="auto"/>
                                <w:bottom w:val="none" w:sz="0" w:space="0" w:color="auto"/>
                                <w:right w:val="none" w:sz="0" w:space="0" w:color="auto"/>
                              </w:divBdr>
                            </w:div>
                            <w:div w:id="170216541">
                              <w:marLeft w:val="0"/>
                              <w:marRight w:val="0"/>
                              <w:marTop w:val="0"/>
                              <w:marBottom w:val="0"/>
                              <w:divBdr>
                                <w:top w:val="none" w:sz="0" w:space="0" w:color="auto"/>
                                <w:left w:val="none" w:sz="0" w:space="0" w:color="auto"/>
                                <w:bottom w:val="none" w:sz="0" w:space="0" w:color="auto"/>
                                <w:right w:val="none" w:sz="0" w:space="0" w:color="auto"/>
                              </w:divBdr>
                            </w:div>
                            <w:div w:id="938562926">
                              <w:marLeft w:val="0"/>
                              <w:marRight w:val="0"/>
                              <w:marTop w:val="0"/>
                              <w:marBottom w:val="0"/>
                              <w:divBdr>
                                <w:top w:val="none" w:sz="0" w:space="0" w:color="auto"/>
                                <w:left w:val="none" w:sz="0" w:space="0" w:color="auto"/>
                                <w:bottom w:val="none" w:sz="0" w:space="0" w:color="auto"/>
                                <w:right w:val="none" w:sz="0" w:space="0" w:color="auto"/>
                              </w:divBdr>
                            </w:div>
                            <w:div w:id="206644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366921">
      <w:bodyDiv w:val="1"/>
      <w:marLeft w:val="0"/>
      <w:marRight w:val="0"/>
      <w:marTop w:val="0"/>
      <w:marBottom w:val="0"/>
      <w:divBdr>
        <w:top w:val="none" w:sz="0" w:space="0" w:color="auto"/>
        <w:left w:val="none" w:sz="0" w:space="0" w:color="auto"/>
        <w:bottom w:val="none" w:sz="0" w:space="0" w:color="auto"/>
        <w:right w:val="none" w:sz="0" w:space="0" w:color="auto"/>
      </w:divBdr>
    </w:div>
    <w:div w:id="1989896692">
      <w:bodyDiv w:val="1"/>
      <w:marLeft w:val="0"/>
      <w:marRight w:val="0"/>
      <w:marTop w:val="0"/>
      <w:marBottom w:val="0"/>
      <w:divBdr>
        <w:top w:val="none" w:sz="0" w:space="0" w:color="auto"/>
        <w:left w:val="none" w:sz="0" w:space="0" w:color="auto"/>
        <w:bottom w:val="none" w:sz="0" w:space="0" w:color="auto"/>
        <w:right w:val="none" w:sz="0" w:space="0" w:color="auto"/>
      </w:divBdr>
    </w:div>
    <w:div w:id="2035107137">
      <w:bodyDiv w:val="1"/>
      <w:marLeft w:val="0"/>
      <w:marRight w:val="0"/>
      <w:marTop w:val="0"/>
      <w:marBottom w:val="0"/>
      <w:divBdr>
        <w:top w:val="none" w:sz="0" w:space="0" w:color="auto"/>
        <w:left w:val="none" w:sz="0" w:space="0" w:color="auto"/>
        <w:bottom w:val="none" w:sz="0" w:space="0" w:color="auto"/>
        <w:right w:val="none" w:sz="0" w:space="0" w:color="auto"/>
      </w:divBdr>
      <w:divsChild>
        <w:div w:id="183566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e.hawaii.edu/stems2/symposium/2024/?submissions" TargetMode="External"/><Relationship Id="rId13" Type="http://schemas.openxmlformats.org/officeDocument/2006/relationships/image" Target="media/image3.png"/><Relationship Id="rId18" Type="http://schemas.openxmlformats.org/officeDocument/2006/relationships/hyperlink" Target="https://www.facebook.com/RDFRSTIES" TargetMode="External"/><Relationship Id="rId26" Type="http://schemas.openxmlformats.org/officeDocument/2006/relationships/hyperlink" Target="https://www.hawaiiacademyofscience.org/volunteers" TargetMode="External"/><Relationship Id="rId3" Type="http://schemas.openxmlformats.org/officeDocument/2006/relationships/settings" Target="settings.xml"/><Relationship Id="rId21" Type="http://schemas.openxmlformats.org/officeDocument/2006/relationships/hyperlink" Target="https://mauiinvasive.org/workshops/" TargetMode="External"/><Relationship Id="rId7" Type="http://schemas.openxmlformats.org/officeDocument/2006/relationships/hyperlink" Target="https://coe.hawaii.edu/stems2/about/" TargetMode="External"/><Relationship Id="rId12" Type="http://schemas.openxmlformats.org/officeDocument/2006/relationships/hyperlink" Target="https://sciencehawaii.com/" TargetMode="External"/><Relationship Id="rId17" Type="http://schemas.openxmlformats.org/officeDocument/2006/relationships/hyperlink" Target="http://www.generationskeptics.org/" TargetMode="External"/><Relationship Id="rId25"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www.sciencesaves.org/" TargetMode="External"/><Relationship Id="rId20" Type="http://schemas.openxmlformats.org/officeDocument/2006/relationships/hyperlink" Target="https://www.facebook.com/generationskeptics" TargetMode="External"/><Relationship Id="rId29" Type="http://schemas.openxmlformats.org/officeDocument/2006/relationships/hyperlink" Target="https://drive.google.com/file/d/1212yadiqpcDjqhGZhzvMdN3zot4M8-Xq/view?usp=sharing" TargetMode="External"/><Relationship Id="rId1" Type="http://schemas.openxmlformats.org/officeDocument/2006/relationships/numbering" Target="numbering.xml"/><Relationship Id="rId6" Type="http://schemas.openxmlformats.org/officeDocument/2006/relationships/hyperlink" Target="https://docs.google.com/forms/d/e/1FAIpQLSdo7SvJCggn-Xqr4FQ9-in37rwJB4rUtp98S_D0pRKokgDR4g/viewform" TargetMode="External"/><Relationship Id="rId11" Type="http://schemas.openxmlformats.org/officeDocument/2006/relationships/hyperlink" Target="https://sanctuaries.noaa.gov/papahanaumokuakea/" TargetMode="External"/><Relationship Id="rId24" Type="http://schemas.openxmlformats.org/officeDocument/2006/relationships/hyperlink" Target="https://learningendeavors.us18.list-manage.com/track/click?u=1bfaa77a5b704d185c980d736&amp;id=1cca6a0eab&amp;e=a6d85deec8" TargetMode="External"/><Relationship Id="rId32"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hyperlink" Target="http://www.tieseducation.org/" TargetMode="External"/><Relationship Id="rId23" Type="http://schemas.openxmlformats.org/officeDocument/2006/relationships/hyperlink" Target="https://mauiinvasive.org/workshops/" TargetMode="External"/><Relationship Id="rId28" Type="http://schemas.openxmlformats.org/officeDocument/2006/relationships/hyperlink" Target="https://gizmos.explorelearning.com/" TargetMode="External"/><Relationship Id="rId10" Type="http://schemas.openxmlformats.org/officeDocument/2006/relationships/image" Target="media/image2.png"/><Relationship Id="rId19" Type="http://schemas.openxmlformats.org/officeDocument/2006/relationships/hyperlink" Target="https://www.facebook.com/ScienceSavesOrg"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oe.hawaii.edu/stems2/symposium/2024/" TargetMode="External"/><Relationship Id="rId14" Type="http://schemas.openxmlformats.org/officeDocument/2006/relationships/hyperlink" Target="https://sciencesaves.org/science-clash-2024/" TargetMode="External"/><Relationship Id="rId22" Type="http://schemas.openxmlformats.org/officeDocument/2006/relationships/image" Target="media/image4.png"/><Relationship Id="rId27" Type="http://schemas.openxmlformats.org/officeDocument/2006/relationships/image" Target="media/image6.emf"/><Relationship Id="rId30"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896</Words>
  <Characters>5108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 Peiterson</dc:creator>
  <cp:keywords/>
  <dc:description/>
  <cp:lastModifiedBy>Gail Peiterson</cp:lastModifiedBy>
  <cp:revision>3</cp:revision>
  <dcterms:created xsi:type="dcterms:W3CDTF">2024-03-05T02:57:00Z</dcterms:created>
  <dcterms:modified xsi:type="dcterms:W3CDTF">2024-03-05T02:58:00Z</dcterms:modified>
</cp:coreProperties>
</file>